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default" w:ascii="Times New Roman" w:hAnsi="Times New Roman" w:eastAsia="方正小标宋简体" w:cs="Times New Roman"/>
          <w:b w:val="0"/>
          <w:bCs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36"/>
          <w:szCs w:val="36"/>
          <w:lang w:val="en-US" w:eastAsia="zh-CN"/>
        </w:rPr>
        <w:t>北部湾大学2020年硕士研究生招生</w:t>
      </w:r>
    </w:p>
    <w:p>
      <w:pPr>
        <w:jc w:val="center"/>
        <w:outlineLvl w:val="0"/>
        <w:rPr>
          <w:rFonts w:hint="default" w:ascii="Times New Roman" w:hAnsi="Times New Roman" w:eastAsia="方正小标宋简体" w:cs="Times New Roman"/>
          <w:b w:val="0"/>
          <w:bCs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36"/>
          <w:szCs w:val="36"/>
          <w:lang w:val="en-US" w:eastAsia="zh-CN"/>
        </w:rPr>
        <w:t>《</w:t>
      </w:r>
      <w:r>
        <w:rPr>
          <w:rFonts w:hint="eastAsia" w:ascii="Times New Roman" w:hAnsi="Times New Roman" w:eastAsia="方正小标宋简体" w:cs="Times New Roman"/>
          <w:b w:val="0"/>
          <w:bCs/>
          <w:sz w:val="36"/>
          <w:szCs w:val="36"/>
          <w:lang w:val="en-US" w:eastAsia="zh-CN"/>
        </w:rPr>
        <w:t>工程力学</w:t>
      </w:r>
      <w:r>
        <w:rPr>
          <w:rFonts w:hint="default" w:ascii="Times New Roman" w:hAnsi="Times New Roman" w:eastAsia="方正小标宋简体" w:cs="Times New Roman"/>
          <w:b w:val="0"/>
          <w:bCs/>
          <w:sz w:val="36"/>
          <w:szCs w:val="36"/>
          <w:lang w:val="en-US" w:eastAsia="zh-CN"/>
        </w:rPr>
        <w:t>》考试大纲</w:t>
      </w:r>
    </w:p>
    <w:p>
      <w:pPr>
        <w:pStyle w:val="2"/>
        <w:spacing w:before="62" w:beforeLines="20" w:after="62" w:afterLines="2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I.考试性质</w:t>
      </w:r>
    </w:p>
    <w:p>
      <w:pPr>
        <w:pStyle w:val="2"/>
        <w:spacing w:before="62" w:beforeLines="20" w:after="62" w:afterLines="20"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力学考试是工科机械类专业硕士研究生入学考试科目之一，是教育部授权各招生院校自行命题的选拔性考试，其目的是测试考生对工科力学基础知识和分析、解决问题方法的掌握程度。本大按照教育部理论力学和材料力学课程指导小组的基本要求，结合我校工科专业对机构与结构的受力、强度、刚度的知识要求制订。本大纲力求反映专业特点，以科学、公平、准确、规范的尺度去测评考生的力学基础知识水平、基本判断素质和综合应用能力。</w:t>
      </w:r>
    </w:p>
    <w:p>
      <w:pPr>
        <w:pStyle w:val="2"/>
        <w:spacing w:before="62" w:beforeLines="20" w:after="62" w:afterLines="2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II.考查目标</w:t>
      </w:r>
    </w:p>
    <w:p>
      <w:pPr>
        <w:pStyle w:val="2"/>
        <w:spacing w:before="62" w:beforeLines="20" w:after="62" w:afterLines="20"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工程力学考试涵盖理论力学、材料力学。要求考生比较系统地理解和掌握工程力学的基础知识、基本理论和基本方法，能够分析、判断和解决有关理论和实际问题。</w:t>
      </w:r>
    </w:p>
    <w:p>
      <w:pPr>
        <w:pStyle w:val="2"/>
        <w:spacing w:before="62" w:beforeLines="20" w:after="62" w:afterLines="2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III.考试形式和试卷结构</w:t>
      </w:r>
    </w:p>
    <w:p>
      <w:pPr>
        <w:pStyle w:val="3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一、试卷满分及考试时间</w:t>
      </w:r>
    </w:p>
    <w:p>
      <w:pPr>
        <w:pStyle w:val="7"/>
        <w:widowControl/>
        <w:spacing w:before="0" w:beforeAutospacing="0" w:after="0" w:afterAutospacing="0" w:line="520" w:lineRule="exact"/>
        <w:ind w:firstLine="480" w:firstLineChars="200"/>
        <w:rPr>
          <w:rFonts w:ascii="Times New Roman" w:hAnsi="Times New Roman" w:eastAsia="仿宋_GB2312"/>
          <w:color w:val="000000"/>
        </w:rPr>
      </w:pPr>
      <w:r>
        <w:rPr>
          <w:rFonts w:ascii="Times New Roman" w:hAnsi="Times New Roman" w:eastAsia="仿宋_GB2312"/>
          <w:color w:val="000000"/>
        </w:rPr>
        <w:t>本试卷满分为150分，考试时间为180分钟。</w:t>
      </w:r>
    </w:p>
    <w:p>
      <w:pPr>
        <w:pStyle w:val="3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二、答题方式</w:t>
      </w:r>
    </w:p>
    <w:p>
      <w:pPr>
        <w:pStyle w:val="7"/>
        <w:widowControl/>
        <w:spacing w:before="0" w:beforeAutospacing="0" w:after="0" w:afterAutospacing="0" w:line="520" w:lineRule="exact"/>
        <w:ind w:firstLine="480" w:firstLineChars="200"/>
        <w:rPr>
          <w:rFonts w:ascii="Times New Roman" w:hAnsi="Times New Roman" w:eastAsia="仿宋_GB2312"/>
          <w:color w:val="000000"/>
        </w:rPr>
      </w:pPr>
      <w:r>
        <w:rPr>
          <w:rFonts w:ascii="Times New Roman" w:hAnsi="Times New Roman" w:eastAsia="仿宋_GB2312"/>
          <w:color w:val="000000"/>
        </w:rPr>
        <w:t>答题方式为闭卷、笔试。</w:t>
      </w:r>
    </w:p>
    <w:p>
      <w:pPr>
        <w:pStyle w:val="3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三、试卷内容结构</w:t>
      </w:r>
    </w:p>
    <w:p>
      <w:pPr>
        <w:pStyle w:val="3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理论学40%</w:t>
      </w:r>
    </w:p>
    <w:p>
      <w:pPr>
        <w:pStyle w:val="3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材料力学60%</w:t>
      </w:r>
    </w:p>
    <w:p>
      <w:pPr>
        <w:pStyle w:val="3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四、试卷题型结构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480" w:firstLineChars="200"/>
        <w:textAlignment w:val="auto"/>
        <w:rPr>
          <w:rFonts w:ascii="Times New Roman" w:hAnsi="Times New Roman" w:eastAsia="仿宋_GB2312"/>
          <w:color w:val="000000"/>
        </w:rPr>
      </w:pPr>
      <w:r>
        <w:rPr>
          <w:rFonts w:hint="eastAsia" w:ascii="Times New Roman" w:hAnsi="Times New Roman" w:eastAsia="仿宋_GB2312"/>
          <w:color w:val="000000"/>
        </w:rPr>
        <w:t>单项选择题15小题，每小题2分，共30分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480" w:firstLineChars="200"/>
        <w:textAlignment w:val="auto"/>
        <w:rPr>
          <w:rFonts w:ascii="Times New Roman" w:hAnsi="Times New Roman" w:eastAsia="仿宋_GB2312"/>
          <w:color w:val="000000"/>
        </w:rPr>
      </w:pPr>
      <w:r>
        <w:rPr>
          <w:rFonts w:hint="eastAsia" w:ascii="Times New Roman" w:hAnsi="Times New Roman" w:eastAsia="仿宋_GB2312"/>
          <w:color w:val="000000"/>
        </w:rPr>
        <w:t>填空题10小题，每小题2分，共20分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480" w:firstLineChars="200"/>
        <w:textAlignment w:val="auto"/>
        <w:rPr>
          <w:rFonts w:ascii="Times New Roman" w:hAnsi="Times New Roman" w:eastAsia="仿宋_GB2312"/>
          <w:color w:val="000000"/>
        </w:rPr>
      </w:pPr>
      <w:r>
        <w:rPr>
          <w:rFonts w:hint="eastAsia" w:ascii="Times New Roman" w:hAnsi="Times New Roman" w:eastAsia="仿宋_GB2312"/>
          <w:color w:val="000000"/>
        </w:rPr>
        <w:t>简答题2小题，每小题5分，共10分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480" w:firstLineChars="200"/>
        <w:textAlignment w:val="auto"/>
        <w:rPr>
          <w:rFonts w:ascii="Times New Roman" w:hAnsi="Times New Roman" w:eastAsia="仿宋_GB2312"/>
          <w:color w:val="000000"/>
        </w:rPr>
      </w:pPr>
      <w:r>
        <w:rPr>
          <w:rFonts w:hint="eastAsia" w:ascii="Times New Roman" w:hAnsi="Times New Roman" w:eastAsia="仿宋_GB2312"/>
          <w:color w:val="000000"/>
        </w:rPr>
        <w:t>计算题6小题，每小题15分，共90分</w:t>
      </w:r>
    </w:p>
    <w:p>
      <w:pPr>
        <w:pStyle w:val="2"/>
        <w:spacing w:before="62" w:beforeLines="20" w:after="62" w:afterLines="2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IV.参考书目</w:t>
      </w:r>
    </w:p>
    <w:p>
      <w:pPr>
        <w:pStyle w:val="7"/>
        <w:widowControl/>
        <w:spacing w:before="0" w:beforeAutospacing="0" w:after="0" w:afterAutospacing="0" w:line="520" w:lineRule="exact"/>
        <w:ind w:firstLine="480" w:firstLineChars="200"/>
        <w:rPr>
          <w:rFonts w:ascii="Times New Roman" w:hAnsi="Times New Roman" w:eastAsia="仿宋_GB2312"/>
          <w:color w:val="000000"/>
        </w:rPr>
      </w:pPr>
      <w:r>
        <w:rPr>
          <w:rFonts w:hint="eastAsia" w:ascii="Times New Roman" w:hAnsi="Times New Roman" w:eastAsia="仿宋_GB2312"/>
          <w:color w:val="000000"/>
        </w:rPr>
        <w:t>《工程力学》（静力学和材料力学），主编:</w:t>
      </w:r>
      <w:r>
        <w:rPr>
          <w:rFonts w:hint="eastAsia"/>
        </w:rPr>
        <w:t xml:space="preserve"> </w:t>
      </w:r>
      <w:r>
        <w:rPr>
          <w:rFonts w:hint="eastAsia" w:ascii="Times New Roman" w:hAnsi="Times New Roman" w:eastAsia="仿宋_GB2312"/>
          <w:color w:val="000000"/>
        </w:rPr>
        <w:t>唐静静/范钦珊 出版社:</w:t>
      </w:r>
      <w:r>
        <w:rPr>
          <w:rFonts w:hint="eastAsia"/>
        </w:rPr>
        <w:t xml:space="preserve"> </w:t>
      </w:r>
      <w:r>
        <w:rPr>
          <w:rFonts w:hint="eastAsia" w:ascii="Times New Roman" w:hAnsi="Times New Roman" w:eastAsia="仿宋_GB2312"/>
          <w:color w:val="000000"/>
        </w:rPr>
        <w:t>高等教育出版社, 2017。</w:t>
      </w:r>
      <w:r>
        <w:rPr>
          <w:rFonts w:ascii="Times New Roman" w:hAnsi="Times New Roman" w:eastAsia="仿宋_GB2312"/>
          <w:color w:val="000000"/>
        </w:rPr>
        <w:t>　　</w:t>
      </w:r>
    </w:p>
    <w:p>
      <w:pPr>
        <w:pStyle w:val="7"/>
        <w:widowControl/>
        <w:spacing w:before="0" w:beforeAutospacing="0" w:after="0" w:afterAutospacing="0" w:line="520" w:lineRule="exact"/>
        <w:ind w:firstLine="480" w:firstLineChars="200"/>
        <w:rPr>
          <w:rFonts w:ascii="Times New Roman" w:hAnsi="Times New Roman" w:eastAsia="仿宋_GB2312"/>
          <w:color w:val="00000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Times New Roman" w:hAnsi="Times New Roman" w:eastAsia="仿宋_GB2312"/>
          <w:color w:val="000000"/>
        </w:rPr>
        <w:t>备注：考生也可以根据考试大纲自行选择参考</w:t>
      </w:r>
      <w:r>
        <w:rPr>
          <w:rFonts w:hint="eastAsia" w:ascii="Times New Roman" w:hAnsi="Times New Roman" w:eastAsia="仿宋_GB2312"/>
          <w:color w:val="000000"/>
        </w:rPr>
        <w:t>。</w:t>
      </w:r>
    </w:p>
    <w:p>
      <w:pPr>
        <w:pStyle w:val="2"/>
        <w:spacing w:before="62" w:beforeLines="20" w:after="62" w:afterLines="2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ascii="Times New Roman" w:hAnsi="Times New Roman" w:cs="Times New Roman"/>
          <w:sz w:val="28"/>
          <w:szCs w:val="21"/>
        </w:rPr>
        <w:t>V.考查范围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力学考试内容主要包括：静力学的基本概念、受力；平面汇交力系；力矩、平面力偶系；平面一般力系；轴向拉伸和压缩；剪切、扭转、弯曲内力、弯曲应力；弯曲变形静不定梁；应力状态和强度理论；组合变形构件的强度；压杆的稳定。要求考生掌握工程力学的基础知识和基本理论，具有独立分析解决有关工程力学问题的能力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textAlignment w:val="auto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1. 理论力学</w:t>
      </w:r>
    </w:p>
    <w:p>
      <w:pPr>
        <w:pStyle w:val="3"/>
        <w:keepNext w:val="0"/>
        <w:keepLines w:val="0"/>
        <w:numPr>
          <w:ilvl w:val="0"/>
          <w:numId w:val="1"/>
        </w:numPr>
        <w:spacing w:line="520" w:lineRule="exact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静力学的基本概念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静力学基本概念，约束和约束反力，物体受力分析和受力图画法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1.掌握静力学基本概念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2.掌握有机化合物结构与物理性质的关系。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3.掌握物体受力分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析和受力图画法</w:t>
      </w:r>
    </w:p>
    <w:p>
      <w:pPr>
        <w:pStyle w:val="3"/>
        <w:keepNext w:val="0"/>
        <w:keepLines w:val="0"/>
        <w:numPr>
          <w:ilvl w:val="0"/>
          <w:numId w:val="1"/>
        </w:numPr>
        <w:spacing w:line="520" w:lineRule="exact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平面汇交力系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汇交力系与力偶系的简化与平衡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1.了解工程中的平面汇交力系问题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2.掌握平面汇交力系合成的几何条件和几何法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3.了解平面汇交力系合成的解析法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4.掌握平面汇交力系的平衡方程及应用</w:t>
      </w:r>
    </w:p>
    <w:p>
      <w:pPr>
        <w:pStyle w:val="3"/>
        <w:keepNext w:val="0"/>
        <w:keepLines w:val="0"/>
        <w:numPr>
          <w:ilvl w:val="0"/>
          <w:numId w:val="1"/>
        </w:numPr>
        <w:spacing w:line="520" w:lineRule="exact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力矩 平面力偶系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力对点之矩，力偶与力偶矩，力偶的等效，力系的主矢和主矩的计算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1.掌握力对点的矩的概念及力偶的概念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2.掌握合力矩定理及力矩平衡条件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3.理解平面力偶的等效条件；掌握平面力偶系的合成与平衡条件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4.了解力的平移定理</w:t>
      </w:r>
    </w:p>
    <w:p>
      <w:pPr>
        <w:pStyle w:val="3"/>
        <w:keepNext w:val="0"/>
        <w:keepLines w:val="0"/>
        <w:numPr>
          <w:ilvl w:val="0"/>
          <w:numId w:val="1"/>
        </w:numPr>
        <w:spacing w:line="520" w:lineRule="exact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平面一般力学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工程中的平面一般力系，力线平移定理，力系简化，平面刚体系统平衡问题的求法。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1.掌握平面任意力系平衡方程的一般形式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2.掌握力线平移定理，平面力系向一点简化、主矢和主矩的计算方法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2.掌握平面任意力系作用下，物体或物体系平衡问题的计算方法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3.掌握平面平行力系平衡方程及解题方法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4.了解静定和静不定问题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562" w:firstLineChars="200"/>
        <w:textAlignment w:val="auto"/>
        <w:rPr>
          <w:rFonts w:hint="eastAsia"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2. 材料力学</w:t>
      </w:r>
    </w:p>
    <w:p>
      <w:pPr>
        <w:pStyle w:val="3"/>
        <w:keepNext w:val="0"/>
        <w:keepLines w:val="0"/>
        <w:spacing w:line="520" w:lineRule="exact"/>
        <w:ind w:left="562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（一）轴向拉伸和压缩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工程实际中的轴向拉伸和压缩问题，轴向拉伸和压缩时的内力、应力、变形、力学性能、强度计算，拉伸和压缩静不定问题，应力集中的概念，应变能的概念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1.了解工程实际中的轴向拉伸和压缩问题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2.掌握轴向拉伸和压缩是的内力、应力、变形、强度等的定义及计算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3.了解材料的力学性能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4.了解静不定问题、应力集中、应变能</w:t>
      </w:r>
    </w:p>
    <w:p>
      <w:pPr>
        <w:pStyle w:val="3"/>
        <w:keepNext w:val="0"/>
        <w:keepLines w:val="0"/>
        <w:spacing w:line="520" w:lineRule="exact"/>
        <w:ind w:left="562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（二）剪切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工程实际中的剪切问题，剪切的实用计算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1.了解工程实际中的剪切问题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2.掌握剪切的实用计算</w:t>
      </w:r>
    </w:p>
    <w:p>
      <w:pPr>
        <w:pStyle w:val="3"/>
        <w:keepNext w:val="0"/>
        <w:keepLines w:val="0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（三）扭转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工程实际中的扭转问题，扭转时的内力，薄壁圆筒的扭转，圆轴扭转时的应力和变形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圆轴扭转时的强度和刚度计算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1.了解工程实际中的扭转问题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2.掌握扭转时的内力计算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3.了解薄壁圆筒的扭转的应力、切应力互等定理、剪切胡克定律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4.掌握圆轴扭转时的应力、变形、强度和刚度计算</w:t>
      </w:r>
    </w:p>
    <w:p>
      <w:pPr>
        <w:pStyle w:val="3"/>
        <w:keepNext w:val="0"/>
        <w:keepLines w:val="0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（四）弯曲内力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工程实际中的弯曲问题，剪力和弯矩，剪力图和弯矩图，剪力、弯矩和分布载荷集度间的关系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1.了解工程实际的弯曲问题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2.掌握剪力和弯矩大小的计算和图的画法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3.掌握剪力、弯矩和分布载荷集度间的关系</w:t>
      </w:r>
    </w:p>
    <w:p>
      <w:pPr>
        <w:pStyle w:val="3"/>
        <w:keepNext w:val="0"/>
        <w:keepLines w:val="0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（五）弯曲应力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梁弯曲时的正应力，惯性矩的计算，梁弯曲时的强度计算，提高梁抗弯强度的措施，塑性弯曲的概念，梁弯曲时的切应力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1.掌握梁弯曲时的正应力的计算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2.掌握惯性矩的计算，梁弯曲时的强度计算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3.了解提高梁抗弯强度的措施，塑性弯曲的概念和梁弯曲时的切应力</w:t>
      </w:r>
    </w:p>
    <w:p>
      <w:pPr>
        <w:pStyle w:val="3"/>
        <w:keepNext w:val="0"/>
        <w:keepLines w:val="0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（六）弯曲变形静不定梁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工程实际中的弯曲变形问题，梁的挠曲线近似微分方程，用积分法求梁的变形，用叠加法求梁的变形，梁的刚度校核，静不定梁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1.了解工程实际中的弯曲变形问题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2.了解梁的挠曲线近似微分方程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3.了解用积分法和叠加法求梁的变形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4.了解梁的刚度校核和静不定梁</w:t>
      </w:r>
    </w:p>
    <w:p>
      <w:pPr>
        <w:pStyle w:val="3"/>
        <w:keepNext w:val="0"/>
        <w:keepLines w:val="0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（七）应力状态和强度理论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应力状态的概念，平面应力状态，空间应力状态，材料的破坏形式，强度理论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1.掌握应力状态的概念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2.掌握平面和空间应力状态的计算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3.掌握材料的破坏形式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4.了解常用的强度理论</w:t>
      </w:r>
    </w:p>
    <w:p>
      <w:pPr>
        <w:pStyle w:val="3"/>
        <w:keepNext w:val="0"/>
        <w:keepLines w:val="0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（八）组合变形构件的强度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弯曲与拉伸（或压缩）的组合，弯曲与扭转的组合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1.了解弯曲与拉伸（或压缩）的组合问题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2.了解弯曲与扭转的组合</w:t>
      </w:r>
    </w:p>
    <w:p>
      <w:pPr>
        <w:pStyle w:val="3"/>
        <w:keepNext w:val="0"/>
        <w:keepLines w:val="0"/>
        <w:spacing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（九）压杆的稳定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考试内容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压杆稳定的概念，细长压杆的临界力，欧拉公式的适用范围中、小柔度杆的临界应力，压杆的稳定计算，提高压杆稳定性的措施</w:t>
      </w:r>
    </w:p>
    <w:p>
      <w:pPr>
        <w:pStyle w:val="4"/>
        <w:keepNext w:val="0"/>
        <w:keepLines w:val="0"/>
        <w:spacing w:before="0" w:after="0" w:line="520" w:lineRule="exact"/>
        <w:ind w:firstLine="562" w:firstLineChars="200"/>
        <w:rPr>
          <w:rFonts w:ascii="Times New Roman" w:hAnsi="Times New Roman" w:cs="Times New Roman"/>
          <w:sz w:val="28"/>
          <w:szCs w:val="21"/>
        </w:rPr>
      </w:pPr>
      <w:r>
        <w:rPr>
          <w:rFonts w:hint="eastAsia" w:ascii="Times New Roman" w:hAnsi="Times New Roman" w:cs="Times New Roman"/>
          <w:sz w:val="28"/>
          <w:szCs w:val="21"/>
        </w:rPr>
        <w:t>考试要求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1.了解压杆稳定的概念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2.了解细长杆的临界力计算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3.了解欧拉公式的适用范围中、小柔度杆的临界应力</w:t>
      </w:r>
    </w:p>
    <w:p>
      <w:pPr>
        <w:pStyle w:val="3"/>
        <w:keepNext w:val="0"/>
        <w:keepLines w:val="0"/>
        <w:spacing w:line="520" w:lineRule="exact"/>
        <w:ind w:firstLine="480" w:firstLineChars="200"/>
        <w:rPr>
          <w:rFonts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</w:pPr>
      <w:r>
        <w:rPr>
          <w:rFonts w:hint="eastAsia" w:ascii="Times New Roman" w:hAnsi="Times New Roman" w:eastAsia="仿宋_GB2312" w:cs="Times New Roman"/>
          <w:b w:val="0"/>
          <w:color w:val="000000"/>
          <w:kern w:val="0"/>
          <w:sz w:val="24"/>
          <w:szCs w:val="24"/>
        </w:rPr>
        <w:t>4.了解压杆的稳定计算和提高压杆稳定性的措施</w:t>
      </w:r>
    </w:p>
    <w:p>
      <w:pPr>
        <w:pStyle w:val="7"/>
        <w:spacing w:before="0" w:beforeAutospacing="0" w:after="0" w:afterAutospacing="0" w:line="520" w:lineRule="exact"/>
        <w:ind w:firstLine="480" w:firstLineChars="200"/>
        <w:rPr>
          <w:rFonts w:ascii="Times New Roman" w:hAnsi="Times New Roman" w:eastAsia="仿宋_GB2312"/>
          <w:color w:val="000000"/>
        </w:rPr>
      </w:pP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80CDA"/>
    <w:multiLevelType w:val="multilevel"/>
    <w:tmpl w:val="0C780CDA"/>
    <w:lvl w:ilvl="0" w:tentative="0">
      <w:start w:val="1"/>
      <w:numFmt w:val="chineseCountingThousand"/>
      <w:lvlText w:val="(%1)"/>
      <w:lvlJc w:val="left"/>
      <w:pPr>
        <w:ind w:left="982" w:hanging="420"/>
      </w:pPr>
    </w:lvl>
    <w:lvl w:ilvl="1" w:tentative="0">
      <w:start w:val="1"/>
      <w:numFmt w:val="lowerLetter"/>
      <w:lvlText w:val="%2)"/>
      <w:lvlJc w:val="left"/>
      <w:pPr>
        <w:ind w:left="1402" w:hanging="420"/>
      </w:pPr>
    </w:lvl>
    <w:lvl w:ilvl="2" w:tentative="0">
      <w:start w:val="1"/>
      <w:numFmt w:val="lowerRoman"/>
      <w:lvlText w:val="%3."/>
      <w:lvlJc w:val="right"/>
      <w:pPr>
        <w:ind w:left="1822" w:hanging="420"/>
      </w:pPr>
    </w:lvl>
    <w:lvl w:ilvl="3" w:tentative="0">
      <w:start w:val="1"/>
      <w:numFmt w:val="decimal"/>
      <w:lvlText w:val="%4."/>
      <w:lvlJc w:val="left"/>
      <w:pPr>
        <w:ind w:left="2242" w:hanging="420"/>
      </w:pPr>
    </w:lvl>
    <w:lvl w:ilvl="4" w:tentative="0">
      <w:start w:val="1"/>
      <w:numFmt w:val="lowerLetter"/>
      <w:lvlText w:val="%5)"/>
      <w:lvlJc w:val="left"/>
      <w:pPr>
        <w:ind w:left="2662" w:hanging="420"/>
      </w:pPr>
    </w:lvl>
    <w:lvl w:ilvl="5" w:tentative="0">
      <w:start w:val="1"/>
      <w:numFmt w:val="lowerRoman"/>
      <w:lvlText w:val="%6."/>
      <w:lvlJc w:val="right"/>
      <w:pPr>
        <w:ind w:left="3082" w:hanging="420"/>
      </w:pPr>
    </w:lvl>
    <w:lvl w:ilvl="6" w:tentative="0">
      <w:start w:val="1"/>
      <w:numFmt w:val="decimal"/>
      <w:lvlText w:val="%7."/>
      <w:lvlJc w:val="left"/>
      <w:pPr>
        <w:ind w:left="3502" w:hanging="420"/>
      </w:pPr>
    </w:lvl>
    <w:lvl w:ilvl="7" w:tentative="0">
      <w:start w:val="1"/>
      <w:numFmt w:val="lowerLetter"/>
      <w:lvlText w:val="%8)"/>
      <w:lvlJc w:val="left"/>
      <w:pPr>
        <w:ind w:left="3922" w:hanging="420"/>
      </w:pPr>
    </w:lvl>
    <w:lvl w:ilvl="8" w:tentative="0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5BA1"/>
    <w:rsid w:val="00003B8B"/>
    <w:rsid w:val="00240BE7"/>
    <w:rsid w:val="002A56B2"/>
    <w:rsid w:val="006166D6"/>
    <w:rsid w:val="00726E4C"/>
    <w:rsid w:val="00815BA1"/>
    <w:rsid w:val="00875680"/>
    <w:rsid w:val="008C5D59"/>
    <w:rsid w:val="008D035B"/>
    <w:rsid w:val="00906E52"/>
    <w:rsid w:val="00AC7281"/>
    <w:rsid w:val="00B93404"/>
    <w:rsid w:val="00BD7734"/>
    <w:rsid w:val="00CF0C9E"/>
    <w:rsid w:val="00F0191E"/>
    <w:rsid w:val="00F3548B"/>
    <w:rsid w:val="13CC7762"/>
    <w:rsid w:val="17B47479"/>
    <w:rsid w:val="1AE30E4A"/>
    <w:rsid w:val="1C3D2E25"/>
    <w:rsid w:val="2CC913C0"/>
    <w:rsid w:val="2D6015A7"/>
    <w:rsid w:val="310C1F10"/>
    <w:rsid w:val="33B5537F"/>
    <w:rsid w:val="384B7B16"/>
    <w:rsid w:val="38F9537C"/>
    <w:rsid w:val="4477311D"/>
    <w:rsid w:val="48B8500E"/>
    <w:rsid w:val="50935F7D"/>
    <w:rsid w:val="528D6E13"/>
    <w:rsid w:val="56C54BCC"/>
    <w:rsid w:val="57BD2670"/>
    <w:rsid w:val="611560AA"/>
    <w:rsid w:val="68A21532"/>
    <w:rsid w:val="6A287FC1"/>
    <w:rsid w:val="796356C7"/>
    <w:rsid w:val="7F3E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qFormat="1"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50" w:beforeLines="50" w:after="50" w:afterLines="50" w:line="560" w:lineRule="exact"/>
      <w:jc w:val="lef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link w:val="14"/>
    <w:unhideWhenUsed/>
    <w:qFormat/>
    <w:uiPriority w:val="9"/>
    <w:pPr>
      <w:keepNext/>
      <w:keepLines/>
      <w:spacing w:line="560" w:lineRule="exact"/>
      <w:jc w:val="left"/>
      <w:outlineLvl w:val="1"/>
    </w:pPr>
    <w:rPr>
      <w:rFonts w:ascii="Arial" w:hAnsi="Arial" w:eastAsia="楷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3" w:lineRule="auto"/>
      <w:jc w:val="left"/>
      <w:outlineLvl w:val="2"/>
    </w:pPr>
    <w:rPr>
      <w:rFonts w:eastAsia="仿宋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ascii="Calibri" w:hAnsi="Calibri" w:eastAsia="宋体" w:cs="Times New Roman"/>
      <w:kern w:val="0"/>
      <w:sz w:val="24"/>
      <w:szCs w:val="24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line number"/>
    <w:basedOn w:val="9"/>
    <w:semiHidden/>
    <w:unhideWhenUsed/>
    <w:qFormat/>
    <w:uiPriority w:val="99"/>
  </w:style>
  <w:style w:type="character" w:customStyle="1" w:styleId="12">
    <w:name w:val="页眉 Char"/>
    <w:basedOn w:val="9"/>
    <w:link w:val="6"/>
    <w:qFormat/>
    <w:uiPriority w:val="99"/>
    <w:rPr>
      <w:kern w:val="2"/>
      <w:sz w:val="18"/>
      <w:szCs w:val="18"/>
    </w:rPr>
  </w:style>
  <w:style w:type="character" w:customStyle="1" w:styleId="13">
    <w:name w:val="页脚 Char"/>
    <w:basedOn w:val="9"/>
    <w:link w:val="5"/>
    <w:qFormat/>
    <w:uiPriority w:val="99"/>
    <w:rPr>
      <w:kern w:val="2"/>
      <w:sz w:val="18"/>
      <w:szCs w:val="18"/>
    </w:rPr>
  </w:style>
  <w:style w:type="character" w:customStyle="1" w:styleId="14">
    <w:name w:val="标题 2 Char"/>
    <w:basedOn w:val="9"/>
    <w:link w:val="3"/>
    <w:qFormat/>
    <w:uiPriority w:val="9"/>
    <w:rPr>
      <w:rFonts w:ascii="Arial" w:hAnsi="Arial" w:eastAsia="楷体"/>
      <w:b/>
      <w:kern w:val="2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359</Words>
  <Characters>2050</Characters>
  <Lines>17</Lines>
  <Paragraphs>4</Paragraphs>
  <TotalTime>66</TotalTime>
  <ScaleCrop>false</ScaleCrop>
  <LinksUpToDate>false</LinksUpToDate>
  <CharactersWithSpaces>2405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2018-09-27T02:30:00Z</dcterms:created>
  <dc:creator>史忠丰</dc:creator>
  <cp:lastModifiedBy>巴拉巴拉</cp:lastModifiedBy>
  <dcterms:modified xsi:type="dcterms:W3CDTF">2019-09-17T03:58:09Z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